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FB9A1" w14:textId="77777777" w:rsidR="001D14FF" w:rsidRDefault="00193988">
      <w:pPr>
        <w:tabs>
          <w:tab w:val="center" w:pos="6930"/>
        </w:tabs>
        <w:jc w:val="left"/>
        <w:rPr>
          <w:sz w:val="22"/>
        </w:rPr>
      </w:pPr>
      <w:r w:rsidRPr="00E31DDD">
        <w:rPr>
          <w:sz w:val="22"/>
        </w:rPr>
        <w:t xml:space="preserve">                       BỘ Y TẾ</w:t>
      </w:r>
      <w:r>
        <w:rPr>
          <w:sz w:val="22"/>
        </w:rPr>
        <w:tab/>
        <w:t xml:space="preserve">  </w:t>
      </w:r>
      <w:r>
        <w:rPr>
          <w:b/>
          <w:sz w:val="22"/>
        </w:rPr>
        <w:t>CỘNG HÒA XÃ HỘI CHỦ NGHĨA VIỆT NAM</w:t>
      </w:r>
    </w:p>
    <w:p w14:paraId="2AD136AC" w14:textId="77777777" w:rsidR="001D14FF" w:rsidRPr="00E31DDD" w:rsidRDefault="00193988">
      <w:pPr>
        <w:tabs>
          <w:tab w:val="center" w:pos="1350"/>
          <w:tab w:val="center" w:pos="6930"/>
        </w:tabs>
        <w:jc w:val="left"/>
        <w:rPr>
          <w:b/>
          <w:sz w:val="22"/>
        </w:rPr>
      </w:pPr>
      <w:r>
        <w:rPr>
          <w:b/>
          <w:sz w:val="22"/>
        </w:rPr>
        <w:t>ĐẠI HỌC Y KHOA PHẠM NGỌC THẠCH</w:t>
      </w:r>
      <w:r>
        <w:rPr>
          <w:sz w:val="22"/>
        </w:rPr>
        <w:tab/>
      </w:r>
      <w:r w:rsidRPr="00E31DDD">
        <w:rPr>
          <w:b/>
        </w:rPr>
        <w:t>Độc lập-Tự do-Hạnh phúc</w:t>
      </w:r>
    </w:p>
    <w:p w14:paraId="372B2E84" w14:textId="669F8020" w:rsidR="001D14FF" w:rsidRDefault="00E31DDD">
      <w:pPr>
        <w:tabs>
          <w:tab w:val="center" w:pos="1350"/>
          <w:tab w:val="center" w:pos="6930"/>
        </w:tabs>
        <w:rPr>
          <w:sz w:val="22"/>
        </w:rPr>
      </w:pPr>
      <w:r>
        <w:rPr>
          <w:b/>
          <w:noProof/>
          <w:sz w:val="22"/>
        </w:rPr>
        <mc:AlternateContent>
          <mc:Choice Requires="wps">
            <w:drawing>
              <wp:anchor distT="0" distB="0" distL="114300" distR="114300" simplePos="0" relativeHeight="251660288" behindDoc="0" locked="0" layoutInCell="1" allowOverlap="1" wp14:anchorId="10032A44" wp14:editId="3D5C79A4">
                <wp:simplePos x="0" y="0"/>
                <wp:positionH relativeFrom="column">
                  <wp:posOffset>1030406</wp:posOffset>
                </wp:positionH>
                <wp:positionV relativeFrom="paragraph">
                  <wp:posOffset>56288</wp:posOffset>
                </wp:positionV>
                <wp:extent cx="900752"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9007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D991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15pt,4.45pt" to="152.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natAEAALYDAAAOAAAAZHJzL2Uyb0RvYy54bWysU02P0zAQvSPxHyzfadJKfEVN99AVXBBU&#10;LPsDvM64sbA91tg07b9n7LZZBAih1V4cj/3em3njyfrm6J04ACWLoZfLRSsFBI2DDfte3n/78Oqd&#10;FCmrMCiHAXp5giRvNi9frKfYwQpHdAOQYJGQuin2csw5dk2T9AhepQVGCHxpkLzKHNK+GUhNrO5d&#10;s2rbN82ENERCDSnx6e35Um6qvjGg8xdjEmThesm15bpSXR/K2mzWqtuTiqPVlzLUE6rwygZOOkvd&#10;qqzED7J/SHmrCROavNDoGzTGaqge2M2y/c3N3agiVC/cnBTnNqXnk9WfDzsSdujlSoqgPD/RXSZl&#10;92MWWwyBG4gkVqVPU0wdw7dhR5coxR0V00dDvnzZjjjW3p7m3sIxC82H79v27WvOoa9XzSMvUsof&#10;Ab0om146G4pr1anDp5Q5F0OvEA5KHefMdZdPDgrYha9g2AnnWlZ2nSHYOhIHxa8/fF8WF6xVkYVi&#10;rHMzqf036YItNKhz9b/EGV0zYsgz0duA9Les+Xgt1ZzxV9dnr8X2Aw6n+g61HTwc1dllkMv0/RpX&#10;+uPvtvkJAAD//wMAUEsDBBQABgAIAAAAIQCmA8hF2gAAAAcBAAAPAAAAZHJzL2Rvd25yZXYueG1s&#10;TI7BTsMwEETvSPyDtUjcqEOKojaNU1WVEOKCaAp3N3adgL2ObCcNf8/CBY5PM5p51XZ2lk06xN6j&#10;gPtFBkxj61WPRsDb8fFuBSwmiUpaj1rAl46wra+vKlkqf8GDnppkGI1gLKWALqWh5Dy2nXYyLvyg&#10;kbKzD04mwmC4CvJC487yPMsK7mSP9NDJQe873X42oxNgn8P0bvZmF8enQ9F8vJ7zl+MkxO3NvNsA&#10;S3pOf2X40Sd1qMnp5EdUkVniIl9SVcBqDYzyZfaQAzv9Mq8r/t+//gYAAP//AwBQSwECLQAUAAYA&#10;CAAAACEAtoM4kv4AAADhAQAAEwAAAAAAAAAAAAAAAAAAAAAAW0NvbnRlbnRfVHlwZXNdLnhtbFBL&#10;AQItABQABgAIAAAAIQA4/SH/1gAAAJQBAAALAAAAAAAAAAAAAAAAAC8BAABfcmVscy8ucmVsc1BL&#10;AQItABQABgAIAAAAIQA1KpnatAEAALYDAAAOAAAAAAAAAAAAAAAAAC4CAABkcnMvZTJvRG9jLnht&#10;bFBLAQItABQABgAIAAAAIQCmA8hF2gAAAAcBAAAPAAAAAAAAAAAAAAAAAA4EAABkcnMvZG93bnJl&#10;di54bWxQSwUGAAAAAAQABADzAAAAFQUAAAAA&#10;" strokecolor="black [3200]" strokeweight=".5pt">
                <v:stroke joinstyle="miter"/>
              </v:line>
            </w:pict>
          </mc:Fallback>
        </mc:AlternateContent>
      </w:r>
      <w:r>
        <w:rPr>
          <w:b/>
          <w:noProof/>
          <w:sz w:val="22"/>
        </w:rPr>
        <mc:AlternateContent>
          <mc:Choice Requires="wps">
            <w:drawing>
              <wp:anchor distT="0" distB="0" distL="114300" distR="114300" simplePos="0" relativeHeight="251659264" behindDoc="0" locked="0" layoutInCell="1" allowOverlap="1" wp14:anchorId="34C4872A" wp14:editId="2C65D62B">
                <wp:simplePos x="0" y="0"/>
                <wp:positionH relativeFrom="column">
                  <wp:posOffset>3589361</wp:posOffset>
                </wp:positionH>
                <wp:positionV relativeFrom="paragraph">
                  <wp:posOffset>69935</wp:posOffset>
                </wp:positionV>
                <wp:extent cx="1630908"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6309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4712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65pt,5.5pt" to="41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9sswEAALcDAAAOAAAAZHJzL2Uyb0RvYy54bWysU8GO0zAQvSPxD5bvNOkirSBquoeu4IKg&#10;YuEDvM64sbA91tg06d8zdtssWhBCiIvjsd+bmfc82dzN3okjULIYerletVJA0DjYcOjl1y/vXr2R&#10;ImUVBuUwQC9PkOTd9uWLzRQ7uMER3QAkOElI3RR7OeYcu6ZJegSv0gojBL40SF5lDunQDKQmzu5d&#10;c9O2t82ENERCDSnx6f35Um5rfmNA50/GJMjC9ZJ7y3Wluj6WtdluVHcgFUerL22of+jCKxu46JLq&#10;XmUlvpP9JZW3mjChySuNvkFjrIaqgdWs22dqHkYVoWphc1JcbEr/L63+eNyTsAO/nRRBeX6ih0zK&#10;HsYsdhgCG4gk1sWnKaaO4buwp0uU4p6K6NmQL1+WI+bq7WnxFuYsNB+ub1+3b1ueBn29a56IkVJ+&#10;D+hF2fTS2VBkq04dP6TMxRh6hXBQGjmXrrt8clDALnwGw1JKscquQwQ7R+Ko+PmHb1UG56rIQjHW&#10;uYXU/pl0wRYa1MH6W+KCrhUx5IXobUD6XdU8X1s1Z/xV9Vlrkf2Iw6k+RLWDp6O6dJnkMn4/x5X+&#10;9L9tfwAAAP//AwBQSwMEFAAGAAgAAAAhAG+LacLcAAAACQEAAA8AAABkcnMvZG93bnJldi54bWxM&#10;j81OwzAQhO9IvIO1SNyok6BGVYhTVZUQ4oJoCnc33joB/0S2k4a3ZxEHOO7Mp9mZertYw2YMcfBO&#10;QL7KgKHrvBqcFvB2fLzbAItJOiWNdyjgCyNsm+urWlbKX9wB5zZpRiEuVlJAn9JYcR67Hq2MKz+i&#10;I+/sg5WJzqC5CvJC4dbwIstKbuXg6EMvR9z32H22kxVgnsP8rvd6F6enQ9l+vJ6Ll+MsxO3NsnsA&#10;lnBJfzD81Kfq0FCnk5+ciswIWJfre0LJyGkTAZuiyIGdfgXe1Pz/guYbAAD//wMAUEsBAi0AFAAG&#10;AAgAAAAhALaDOJL+AAAA4QEAABMAAAAAAAAAAAAAAAAAAAAAAFtDb250ZW50X1R5cGVzXS54bWxQ&#10;SwECLQAUAAYACAAAACEAOP0h/9YAAACUAQAACwAAAAAAAAAAAAAAAAAvAQAAX3JlbHMvLnJlbHNQ&#10;SwECLQAUAAYACAAAACEAbuz/bLMBAAC3AwAADgAAAAAAAAAAAAAAAAAuAgAAZHJzL2Uyb0RvYy54&#10;bWxQSwECLQAUAAYACAAAACEAb4tpwtwAAAAJAQAADwAAAAAAAAAAAAAAAAANBAAAZHJzL2Rvd25y&#10;ZXYueG1sUEsFBgAAAAAEAAQA8wAAABYFAAAAAA==&#10;" strokecolor="black [3200]" strokeweight=".5pt">
                <v:stroke joinstyle="miter"/>
              </v:line>
            </w:pict>
          </mc:Fallback>
        </mc:AlternateContent>
      </w:r>
      <w:r w:rsidR="00193988">
        <w:rPr>
          <w:b/>
          <w:sz w:val="22"/>
        </w:rPr>
        <w:t xml:space="preserve">                     </w:t>
      </w:r>
      <w:r w:rsidR="00193988">
        <w:rPr>
          <w:sz w:val="22"/>
        </w:rPr>
        <w:t xml:space="preserve">                                 </w:t>
      </w:r>
    </w:p>
    <w:p w14:paraId="0EA4431E" w14:textId="77777777" w:rsidR="001D14FF" w:rsidRDefault="001D14FF">
      <w:pPr>
        <w:tabs>
          <w:tab w:val="center" w:pos="1350"/>
          <w:tab w:val="left" w:pos="2269"/>
          <w:tab w:val="center" w:pos="6930"/>
          <w:tab w:val="right" w:pos="9072"/>
        </w:tabs>
        <w:jc w:val="center"/>
        <w:rPr>
          <w:b/>
          <w:sz w:val="28"/>
          <w:szCs w:val="28"/>
        </w:rPr>
      </w:pPr>
    </w:p>
    <w:p w14:paraId="4EAF7C1C" w14:textId="77777777" w:rsidR="001D14FF" w:rsidRDefault="00193988" w:rsidP="00E31DDD">
      <w:pPr>
        <w:tabs>
          <w:tab w:val="center" w:pos="1350"/>
          <w:tab w:val="left" w:pos="2269"/>
          <w:tab w:val="center" w:pos="6930"/>
          <w:tab w:val="right" w:pos="9072"/>
        </w:tabs>
        <w:spacing w:line="276" w:lineRule="auto"/>
        <w:jc w:val="center"/>
        <w:rPr>
          <w:b/>
          <w:sz w:val="28"/>
          <w:szCs w:val="28"/>
        </w:rPr>
      </w:pPr>
      <w:r>
        <w:rPr>
          <w:b/>
          <w:sz w:val="28"/>
          <w:szCs w:val="28"/>
        </w:rPr>
        <w:t>TÓM TẮT LUẬN VĂN TỐT NGHIỆP BÁC SĨ CHUYÊN KHOA II</w:t>
      </w:r>
    </w:p>
    <w:p w14:paraId="3D393070" w14:textId="18BBBD47" w:rsidR="001D14FF" w:rsidRDefault="00193988" w:rsidP="00E31DDD">
      <w:pPr>
        <w:spacing w:after="120" w:line="276" w:lineRule="auto"/>
        <w:ind w:left="426" w:hanging="426"/>
        <w:rPr>
          <w:b/>
          <w:bCs/>
        </w:rPr>
      </w:pPr>
      <w:r>
        <w:t xml:space="preserve">      Tên đề tài luận văn: </w:t>
      </w:r>
      <w:r w:rsidR="00B70A9E" w:rsidRPr="00B70A9E">
        <w:rPr>
          <w:b/>
          <w:bCs/>
        </w:rPr>
        <w:t>Chi Phí Can Thiệp Mạch Vành Và Các Yếu Tố Liên Quan Tại Viện Tim Tp. H</w:t>
      </w:r>
      <w:r w:rsidR="00B70A9E">
        <w:rPr>
          <w:b/>
          <w:bCs/>
        </w:rPr>
        <w:t>CM</w:t>
      </w:r>
    </w:p>
    <w:p w14:paraId="5604129A" w14:textId="7A1B5740" w:rsidR="001D14FF" w:rsidRDefault="00193988" w:rsidP="00E31DDD">
      <w:pPr>
        <w:spacing w:after="120" w:line="276" w:lineRule="auto"/>
      </w:pPr>
      <w:r>
        <w:t xml:space="preserve">Chuyên ngành: </w:t>
      </w:r>
      <w:r w:rsidR="00B70A9E" w:rsidRPr="00B70A9E">
        <w:t xml:space="preserve">Quản lý y tế              </w:t>
      </w:r>
      <w:r>
        <w:tab/>
      </w:r>
      <w:r>
        <w:tab/>
      </w:r>
      <w:r>
        <w:tab/>
      </w:r>
      <w:r>
        <w:tab/>
      </w:r>
    </w:p>
    <w:p w14:paraId="754A7695" w14:textId="36824539" w:rsidR="001D14FF" w:rsidRDefault="00193988" w:rsidP="00E31DDD">
      <w:pPr>
        <w:spacing w:after="120" w:line="276" w:lineRule="auto"/>
        <w:rPr>
          <w:b/>
          <w:bCs/>
        </w:rPr>
      </w:pPr>
      <w:r>
        <w:t xml:space="preserve">Họ và tên học viên: </w:t>
      </w:r>
      <w:r w:rsidR="00B70A9E" w:rsidRPr="00B70A9E">
        <w:rPr>
          <w:b/>
          <w:bCs/>
        </w:rPr>
        <w:t>Trần Phi Quốc</w:t>
      </w:r>
    </w:p>
    <w:p w14:paraId="44B42DC3" w14:textId="291CB12E" w:rsidR="001D14FF" w:rsidRDefault="00193988" w:rsidP="00E31DDD">
      <w:pPr>
        <w:spacing w:after="120" w:line="276" w:lineRule="auto"/>
        <w:ind w:right="49"/>
      </w:pPr>
      <w:r>
        <w:t xml:space="preserve">Họ và tên người hướng dẫn: </w:t>
      </w:r>
      <w:r w:rsidR="00B70A9E" w:rsidRPr="00B70A9E">
        <w:rPr>
          <w:b/>
          <w:bCs/>
        </w:rPr>
        <w:t>TS. BS. Võ Thành Liêm</w:t>
      </w:r>
    </w:p>
    <w:p w14:paraId="4F4C6097" w14:textId="5BF97059" w:rsidR="001D14FF" w:rsidRDefault="00193988" w:rsidP="00E31DDD">
      <w:pPr>
        <w:spacing w:after="120" w:line="276" w:lineRule="auto"/>
      </w:pPr>
      <w:r>
        <w:t xml:space="preserve">Ngày trình luận văn: </w:t>
      </w:r>
      <w:r w:rsidR="00B70A9E">
        <w:t>24</w:t>
      </w:r>
      <w:r>
        <w:t>/03</w:t>
      </w:r>
      <w:r w:rsidR="00E31DDD">
        <w:t>/2022</w:t>
      </w:r>
      <w:r w:rsidR="00E31DDD">
        <w:tab/>
      </w:r>
      <w:r w:rsidR="00E31DDD">
        <w:tab/>
      </w:r>
      <w:r>
        <w:t>Năm tốt nghiệp: 2021</w:t>
      </w:r>
    </w:p>
    <w:p w14:paraId="007156AD" w14:textId="45AA24DF" w:rsidR="001D14FF" w:rsidRDefault="00193988" w:rsidP="00E31DDD">
      <w:pPr>
        <w:spacing w:after="120" w:line="276" w:lineRule="auto"/>
        <w:ind w:firstLine="0"/>
        <w:jc w:val="center"/>
        <w:rPr>
          <w:b/>
        </w:rPr>
      </w:pPr>
      <w:r>
        <w:rPr>
          <w:b/>
        </w:rPr>
        <w:t>NỘI DUNG</w:t>
      </w:r>
    </w:p>
    <w:p w14:paraId="1716E7FE" w14:textId="67067946" w:rsidR="001D14FF" w:rsidRPr="00E31DDD" w:rsidRDefault="00193988" w:rsidP="00E31DDD">
      <w:pPr>
        <w:pStyle w:val="ListParagraph"/>
        <w:numPr>
          <w:ilvl w:val="0"/>
          <w:numId w:val="2"/>
        </w:numPr>
        <w:spacing w:after="120" w:line="276" w:lineRule="auto"/>
        <w:rPr>
          <w:b/>
        </w:rPr>
      </w:pPr>
      <w:r w:rsidRPr="00E31DDD">
        <w:rPr>
          <w:b/>
        </w:rPr>
        <w:t>Đặt vấn đề và mục tiêu:</w:t>
      </w:r>
    </w:p>
    <w:p w14:paraId="64CEB724" w14:textId="23C94B78" w:rsidR="001D14FF" w:rsidRDefault="00723B05" w:rsidP="00E31DDD">
      <w:pPr>
        <w:spacing w:after="120" w:line="276" w:lineRule="auto"/>
        <w:ind w:firstLine="720"/>
      </w:pPr>
      <w:r w:rsidRPr="00723B05">
        <w:t>Việc lựa chọn đúng các loại stent, đặt nhiều stent trên cùng một tổn thương và gia tăng tỷ lệ tái hẹp cũng như các biến cố tim mạch và chi phí điều trị. Bên cạnh những khó khăn thường gặp là sự quá tải BN và thiếu nguồn nhân lực chuyên khoa, vấn đề chi phí thủ thuật cũng là một trở ngại cho BN và các nhà quản lý bệnh viện hiện nay. Hiện nay, nhiều bệnh viện cả nước đang quan tâm về chi phí can thiệp mạch vành. Chính vì vậy</w:t>
      </w:r>
      <w:r w:rsidR="00E31DDD">
        <w:t>,</w:t>
      </w:r>
      <w:r w:rsidRPr="00723B05">
        <w:t xml:space="preserve"> việc nghiên cứu</w:t>
      </w:r>
      <w:r>
        <w:t xml:space="preserve"> </w:t>
      </w:r>
      <w:r w:rsidRPr="00723B05">
        <w:t xml:space="preserve">“Chi phí can thiệp mạch vành và các yếu tố </w:t>
      </w:r>
      <w:r w:rsidR="00E31DDD">
        <w:t xml:space="preserve">liên quan tại Viện Tim Tp.HCM” </w:t>
      </w:r>
      <w:r w:rsidRPr="00723B05">
        <w:t>là thật sự cần thiết</w:t>
      </w:r>
      <w:r w:rsidR="00193988">
        <w:t>.</w:t>
      </w:r>
    </w:p>
    <w:p w14:paraId="6954CA70" w14:textId="76FF2427" w:rsidR="001D14FF" w:rsidRPr="00E31DDD" w:rsidRDefault="00193988" w:rsidP="00E31DDD">
      <w:pPr>
        <w:pStyle w:val="ListParagraph"/>
        <w:numPr>
          <w:ilvl w:val="0"/>
          <w:numId w:val="2"/>
        </w:numPr>
        <w:spacing w:after="120" w:line="276" w:lineRule="auto"/>
        <w:rPr>
          <w:b/>
        </w:rPr>
      </w:pPr>
      <w:r w:rsidRPr="00E31DDD">
        <w:rPr>
          <w:b/>
        </w:rPr>
        <w:t>Phương pháp nghiên cứu:</w:t>
      </w:r>
    </w:p>
    <w:p w14:paraId="74E7117C" w14:textId="47531BA8" w:rsidR="001D14FF" w:rsidRDefault="00193988" w:rsidP="00E31DDD">
      <w:pPr>
        <w:spacing w:after="120" w:line="276" w:lineRule="auto"/>
        <w:ind w:firstLine="720"/>
      </w:pPr>
      <w:r>
        <w:t xml:space="preserve">Nghiên cứu </w:t>
      </w:r>
      <w:r w:rsidR="00723B05">
        <w:t>cắt ngang</w:t>
      </w:r>
      <w:r w:rsidR="00E31DDD">
        <w:t>,</w:t>
      </w:r>
      <w:r>
        <w:t xml:space="preserve"> các bệnh nhân được thu thập tại </w:t>
      </w:r>
      <w:r w:rsidR="00723B05">
        <w:t>Viện Tim</w:t>
      </w:r>
      <w:r>
        <w:t xml:space="preserve"> Thành phố Hồ Chí Minh, từ tháng </w:t>
      </w:r>
      <w:r w:rsidR="00723B05">
        <w:t>10</w:t>
      </w:r>
      <w:r>
        <w:t xml:space="preserve">/2020 đến tháng </w:t>
      </w:r>
      <w:r w:rsidR="00723B05">
        <w:t>04</w:t>
      </w:r>
      <w:r>
        <w:t>/2021.</w:t>
      </w:r>
    </w:p>
    <w:p w14:paraId="5F96CA57" w14:textId="7059E2C6" w:rsidR="001D14FF" w:rsidRPr="00E31DDD" w:rsidRDefault="00193988" w:rsidP="00E31DDD">
      <w:pPr>
        <w:pStyle w:val="ListParagraph"/>
        <w:numPr>
          <w:ilvl w:val="0"/>
          <w:numId w:val="2"/>
        </w:numPr>
        <w:spacing w:after="120" w:line="276" w:lineRule="auto"/>
        <w:rPr>
          <w:b/>
        </w:rPr>
      </w:pPr>
      <w:r w:rsidRPr="00E31DDD">
        <w:rPr>
          <w:b/>
        </w:rPr>
        <w:t xml:space="preserve">Kết quả: </w:t>
      </w:r>
    </w:p>
    <w:p w14:paraId="36DD5508" w14:textId="5A58D977" w:rsidR="001D14FF" w:rsidRDefault="00193988" w:rsidP="00E31DDD">
      <w:pPr>
        <w:spacing w:after="120" w:line="276" w:lineRule="auto"/>
        <w:ind w:firstLine="720"/>
      </w:pPr>
      <w:r>
        <w:t xml:space="preserve">Qua nghiên cứu và điều trị </w:t>
      </w:r>
      <w:r w:rsidR="00723B05">
        <w:t>479</w:t>
      </w:r>
      <w:r>
        <w:t xml:space="preserve"> bệnh nhân </w:t>
      </w:r>
      <w:r w:rsidR="00723B05">
        <w:t>bệnh mạch vành</w:t>
      </w:r>
      <w:r>
        <w:t xml:space="preserve">, thời gian </w:t>
      </w:r>
      <w:r w:rsidR="00723B05">
        <w:t>6</w:t>
      </w:r>
      <w:r>
        <w:t xml:space="preserve"> tháng tại </w:t>
      </w:r>
      <w:r w:rsidR="00723B05">
        <w:t>Viện Tim</w:t>
      </w:r>
      <w:r>
        <w:t xml:space="preserve"> Thành phố ghi nhận: tuổi trung bình </w:t>
      </w:r>
      <w:r w:rsidR="00723B05">
        <w:t>64 tuổi</w:t>
      </w:r>
      <w:r>
        <w:t xml:space="preserve">, nam/nữ = 2/1. </w:t>
      </w:r>
      <w:r w:rsidR="00723B05">
        <w:t>Tổng chi phí y tế bệnh nhân can thiệp mạch vành ph</w:t>
      </w:r>
      <w:r w:rsidR="00296972">
        <w:t>ải chi trả có trung bình là 122.</w:t>
      </w:r>
      <w:r w:rsidR="00723B05">
        <w:t>220</w:t>
      </w:r>
      <w:r w:rsidR="00296972">
        <w:t>.</w:t>
      </w:r>
      <w:r w:rsidR="00723B05">
        <w:t>758 đồng (75</w:t>
      </w:r>
      <w:r w:rsidR="00296972">
        <w:t>.</w:t>
      </w:r>
      <w:r w:rsidR="00723B05">
        <w:t>966</w:t>
      </w:r>
      <w:r w:rsidR="00296972">
        <w:t>.</w:t>
      </w:r>
      <w:r w:rsidR="00723B05">
        <w:t>744</w:t>
      </w:r>
      <w:r w:rsidR="00E31DDD">
        <w:t xml:space="preserve"> </w:t>
      </w:r>
      <w:r w:rsidR="00723B05">
        <w:t>- 260</w:t>
      </w:r>
      <w:r w:rsidR="00296972">
        <w:t>.</w:t>
      </w:r>
      <w:r w:rsidR="00723B05">
        <w:t>508</w:t>
      </w:r>
      <w:r w:rsidR="00296972">
        <w:t>.</w:t>
      </w:r>
      <w:r w:rsidR="00723B05">
        <w:t>000 đồng). Bệnh nhân không bảo hiểm y tế thì tổng chi phí y tế bệnh nhân can thiệp mạch vành phải chi trả có trung bình là 115</w:t>
      </w:r>
      <w:r w:rsidR="00296972">
        <w:t>.</w:t>
      </w:r>
      <w:r w:rsidR="00723B05">
        <w:t>688</w:t>
      </w:r>
      <w:r w:rsidR="00296972">
        <w:t>.</w:t>
      </w:r>
      <w:r w:rsidR="00723B05">
        <w:t>050 đồng. Bệnh nhân bảo hiểm y tế thì tổng chi phí y tế bệnh nhân can thiệp mạch vành phải chi trả có trung bình là 122</w:t>
      </w:r>
      <w:r w:rsidR="00296972">
        <w:t>.</w:t>
      </w:r>
      <w:r w:rsidR="00723B05">
        <w:t>832</w:t>
      </w:r>
      <w:r w:rsidR="00296972">
        <w:t>.</w:t>
      </w:r>
      <w:r w:rsidR="00723B05">
        <w:t>267 đồng thì bảo hiểm y tế chi trả trung bình là 59</w:t>
      </w:r>
      <w:r w:rsidR="00296972">
        <w:t>.</w:t>
      </w:r>
      <w:r w:rsidR="00723B05">
        <w:t>315</w:t>
      </w:r>
      <w:r w:rsidR="00296972">
        <w:t>.</w:t>
      </w:r>
      <w:r w:rsidR="00723B05">
        <w:t>657 đồng (48,2%) và bệnh nhân chi trả 63</w:t>
      </w:r>
      <w:r w:rsidR="00296972">
        <w:t>.</w:t>
      </w:r>
      <w:r w:rsidR="00723B05">
        <w:t>516</w:t>
      </w:r>
      <w:r w:rsidR="00296972">
        <w:t>.</w:t>
      </w:r>
      <w:r w:rsidR="00723B05">
        <w:t>610 đồng. Chi phí trực tiếp phi y tế gồm chi phí vận chuyển người bệnh, chi phí ăn ở của người chăm sóc, chi phí khác trung bình là 1</w:t>
      </w:r>
      <w:r w:rsidR="00296972">
        <w:t>.</w:t>
      </w:r>
      <w:r w:rsidR="00723B05">
        <w:t>887</w:t>
      </w:r>
      <w:r w:rsidR="00296972">
        <w:t>.</w:t>
      </w:r>
      <w:r w:rsidR="00723B05">
        <w:t>146 đồng</w:t>
      </w:r>
      <w:r>
        <w:t>.</w:t>
      </w:r>
    </w:p>
    <w:p w14:paraId="6413DD2F" w14:textId="77777777" w:rsidR="001D14FF" w:rsidRDefault="00193988" w:rsidP="00E31DDD">
      <w:pPr>
        <w:numPr>
          <w:ilvl w:val="0"/>
          <w:numId w:val="2"/>
        </w:numPr>
        <w:spacing w:after="120" w:line="276" w:lineRule="auto"/>
        <w:ind w:left="0" w:firstLine="0"/>
        <w:rPr>
          <w:color w:val="000000"/>
          <w:szCs w:val="28"/>
        </w:rPr>
      </w:pPr>
      <w:r>
        <w:rPr>
          <w:b/>
        </w:rPr>
        <w:t>Kết luận:</w:t>
      </w:r>
    </w:p>
    <w:p w14:paraId="691946A3" w14:textId="57CF6DD6" w:rsidR="001D14FF" w:rsidRDefault="00E31DDD" w:rsidP="00E31DDD">
      <w:pPr>
        <w:spacing w:after="120" w:line="276" w:lineRule="auto"/>
        <w:ind w:firstLine="567"/>
        <w:rPr>
          <w:color w:val="000000"/>
          <w:szCs w:val="28"/>
        </w:rPr>
      </w:pPr>
      <w:r>
        <w:rPr>
          <w:color w:val="000000"/>
          <w:szCs w:val="28"/>
        </w:rPr>
        <w:t>Chi phí</w:t>
      </w:r>
      <w:r w:rsidR="00723B05">
        <w:rPr>
          <w:color w:val="000000"/>
          <w:szCs w:val="28"/>
        </w:rPr>
        <w:t xml:space="preserve"> đối với bệnh nhân có bảo hiểm y tế giảm hơn nhiều so với bệnh nhân không có bảo hiểm y tế, điều này giúp cho điều trị bệnh nhân</w:t>
      </w:r>
      <w:r w:rsidR="00193988">
        <w:rPr>
          <w:color w:val="000000"/>
          <w:szCs w:val="28"/>
        </w:rPr>
        <w:t xml:space="preserve"> hợp lý giúp đạt hiệu quả cao nhất.</w:t>
      </w:r>
    </w:p>
    <w:p w14:paraId="09B7D101" w14:textId="57459C0C" w:rsidR="001D14FF" w:rsidRDefault="00193988" w:rsidP="00E31DDD">
      <w:pPr>
        <w:spacing w:after="120" w:line="276" w:lineRule="auto"/>
        <w:ind w:left="737"/>
      </w:pPr>
      <w:r>
        <w:tab/>
      </w:r>
      <w:r>
        <w:tab/>
      </w:r>
      <w:r>
        <w:tab/>
      </w:r>
      <w:r>
        <w:tab/>
        <w:t xml:space="preserve"> </w:t>
      </w:r>
      <w:r w:rsidR="008D6059">
        <w:t xml:space="preserve">      </w:t>
      </w:r>
      <w:bookmarkStart w:id="0" w:name="_GoBack"/>
      <w:bookmarkEnd w:id="0"/>
      <w:r>
        <w:t xml:space="preserve">TP. Hồ Chí Minh, ngày </w:t>
      </w:r>
      <w:r w:rsidR="00AB1496">
        <w:t>2</w:t>
      </w:r>
      <w:r w:rsidR="00723B05">
        <w:t>6</w:t>
      </w:r>
      <w:r>
        <w:t xml:space="preserve"> tháng 0</w:t>
      </w:r>
      <w:r w:rsidR="00723B05">
        <w:t>4</w:t>
      </w:r>
      <w:r>
        <w:t xml:space="preserve"> năm 2022    </w:t>
      </w:r>
    </w:p>
    <w:p w14:paraId="6BD9DB84" w14:textId="77777777" w:rsidR="001D14FF" w:rsidRDefault="00193988" w:rsidP="00E31DDD">
      <w:pPr>
        <w:ind w:left="143" w:firstLineChars="426" w:firstLine="1026"/>
        <w:rPr>
          <w:b/>
        </w:rPr>
      </w:pPr>
      <w:r>
        <w:rPr>
          <w:b/>
        </w:rPr>
        <w:t>Người hướng dẫn</w:t>
      </w:r>
      <w:r>
        <w:rPr>
          <w:b/>
        </w:rPr>
        <w:tab/>
      </w:r>
      <w:r>
        <w:rPr>
          <w:b/>
        </w:rPr>
        <w:tab/>
        <w:t xml:space="preserve">     </w:t>
      </w:r>
      <w:r>
        <w:rPr>
          <w:b/>
        </w:rPr>
        <w:tab/>
      </w:r>
      <w:r>
        <w:rPr>
          <w:b/>
        </w:rPr>
        <w:tab/>
        <w:t xml:space="preserve">       Học viên</w:t>
      </w:r>
    </w:p>
    <w:p w14:paraId="1FC75416" w14:textId="77777777" w:rsidR="001D14FF" w:rsidRDefault="001D14FF">
      <w:pPr>
        <w:ind w:left="737"/>
        <w:rPr>
          <w:b/>
        </w:rPr>
      </w:pPr>
    </w:p>
    <w:p w14:paraId="3CF190A8" w14:textId="77777777" w:rsidR="001D14FF" w:rsidRDefault="001D14FF">
      <w:pPr>
        <w:ind w:left="737"/>
        <w:rPr>
          <w:b/>
        </w:rPr>
      </w:pPr>
    </w:p>
    <w:p w14:paraId="1A474D82" w14:textId="77777777" w:rsidR="001D14FF" w:rsidRDefault="001D14FF">
      <w:pPr>
        <w:ind w:left="737"/>
        <w:rPr>
          <w:b/>
        </w:rPr>
      </w:pPr>
    </w:p>
    <w:p w14:paraId="752DF77E" w14:textId="77777777" w:rsidR="00E31DDD" w:rsidRDefault="00E31DDD">
      <w:pPr>
        <w:ind w:firstLineChars="250" w:firstLine="602"/>
        <w:rPr>
          <w:b/>
        </w:rPr>
      </w:pPr>
    </w:p>
    <w:p w14:paraId="3C752ADA" w14:textId="3B88696B" w:rsidR="001D14FF" w:rsidRDefault="00E31DDD" w:rsidP="00E31DDD">
      <w:pPr>
        <w:ind w:firstLineChars="299" w:firstLine="720"/>
        <w:rPr>
          <w:b/>
        </w:rPr>
      </w:pPr>
      <w:r>
        <w:rPr>
          <w:b/>
        </w:rPr>
        <w:t xml:space="preserve"> </w:t>
      </w:r>
      <w:r w:rsidR="001B1053" w:rsidRPr="001B1053">
        <w:rPr>
          <w:b/>
        </w:rPr>
        <w:t>TS. BS. Võ Thành Liêm</w:t>
      </w:r>
      <w:r w:rsidR="00193988">
        <w:rPr>
          <w:b/>
        </w:rPr>
        <w:tab/>
      </w:r>
      <w:r w:rsidR="00193988">
        <w:rPr>
          <w:b/>
        </w:rPr>
        <w:tab/>
      </w:r>
      <w:r w:rsidR="001B1053">
        <w:rPr>
          <w:b/>
        </w:rPr>
        <w:t xml:space="preserve">               </w:t>
      </w:r>
      <w:r>
        <w:rPr>
          <w:b/>
        </w:rPr>
        <w:tab/>
        <w:t xml:space="preserve">   </w:t>
      </w:r>
      <w:r w:rsidR="001B1053" w:rsidRPr="001B1053">
        <w:rPr>
          <w:b/>
        </w:rPr>
        <w:t>Trần Phi Quốc</w:t>
      </w:r>
    </w:p>
    <w:p w14:paraId="75F9B0A1" w14:textId="77777777" w:rsidR="001D14FF" w:rsidRDefault="001D14FF"/>
    <w:sectPr w:rsidR="001D14FF" w:rsidSect="00E31DDD">
      <w:footerReference w:type="even" r:id="rId7"/>
      <w:footerReference w:type="default" r:id="rId8"/>
      <w:pgSz w:w="11906" w:h="16838" w:code="9"/>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ADBB" w14:textId="77777777" w:rsidR="005C4152" w:rsidRDefault="005C4152">
      <w:r>
        <w:separator/>
      </w:r>
    </w:p>
  </w:endnote>
  <w:endnote w:type="continuationSeparator" w:id="0">
    <w:p w14:paraId="16A303D0" w14:textId="77777777" w:rsidR="005C4152" w:rsidRDefault="005C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7696" w14:textId="77777777" w:rsidR="001D14FF" w:rsidRDefault="00193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C3D46" w14:textId="77777777" w:rsidR="001D14FF" w:rsidRDefault="001D14F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36A7" w14:textId="77777777" w:rsidR="001D14FF" w:rsidRDefault="001D14F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C4909" w14:textId="77777777" w:rsidR="005C4152" w:rsidRDefault="005C4152">
      <w:r>
        <w:separator/>
      </w:r>
    </w:p>
  </w:footnote>
  <w:footnote w:type="continuationSeparator" w:id="0">
    <w:p w14:paraId="7389DFFB" w14:textId="77777777" w:rsidR="005C4152" w:rsidRDefault="005C41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E75C3"/>
    <w:multiLevelType w:val="multilevel"/>
    <w:tmpl w:val="584E75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666199"/>
    <w:multiLevelType w:val="hybridMultilevel"/>
    <w:tmpl w:val="696AA5E4"/>
    <w:lvl w:ilvl="0" w:tplc="12629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BB4150"/>
    <w:rsid w:val="000D170A"/>
    <w:rsid w:val="00193988"/>
    <w:rsid w:val="001B1053"/>
    <w:rsid w:val="001D14FF"/>
    <w:rsid w:val="00291579"/>
    <w:rsid w:val="00296972"/>
    <w:rsid w:val="005C4152"/>
    <w:rsid w:val="00723B05"/>
    <w:rsid w:val="007F2EDF"/>
    <w:rsid w:val="00867F84"/>
    <w:rsid w:val="008D6059"/>
    <w:rsid w:val="008D7D1C"/>
    <w:rsid w:val="00A328D5"/>
    <w:rsid w:val="00AB1496"/>
    <w:rsid w:val="00B614E5"/>
    <w:rsid w:val="00B70A9E"/>
    <w:rsid w:val="00E31DDD"/>
    <w:rsid w:val="02FB67B3"/>
    <w:rsid w:val="09BF428B"/>
    <w:rsid w:val="15B10424"/>
    <w:rsid w:val="16581EB6"/>
    <w:rsid w:val="20816A63"/>
    <w:rsid w:val="221E6846"/>
    <w:rsid w:val="23D22653"/>
    <w:rsid w:val="2B002D1A"/>
    <w:rsid w:val="304A1F48"/>
    <w:rsid w:val="346F7489"/>
    <w:rsid w:val="364F61C0"/>
    <w:rsid w:val="367F14B4"/>
    <w:rsid w:val="3F423FBC"/>
    <w:rsid w:val="4B8E3F04"/>
    <w:rsid w:val="4EFA3BA1"/>
    <w:rsid w:val="529B0814"/>
    <w:rsid w:val="52B47DAF"/>
    <w:rsid w:val="53B808C1"/>
    <w:rsid w:val="5BE546A5"/>
    <w:rsid w:val="5D501561"/>
    <w:rsid w:val="65BB4150"/>
    <w:rsid w:val="65ED6B48"/>
    <w:rsid w:val="6CFB0ED9"/>
    <w:rsid w:val="73D36613"/>
    <w:rsid w:val="749A7375"/>
    <w:rsid w:val="7E8A62A7"/>
    <w:rsid w:val="7FC85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79919"/>
  <w15:docId w15:val="{7CCA1044-CCCC-46CB-AD5F-9DC75DDB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320"/>
        <w:tab w:val="right" w:pos="8640"/>
      </w:tabs>
    </w:pPr>
  </w:style>
  <w:style w:type="character" w:styleId="PageNumber">
    <w:name w:val="page number"/>
    <w:basedOn w:val="DefaultParagraphFont"/>
    <w:qFormat/>
  </w:style>
  <w:style w:type="paragraph" w:styleId="ListParagraph">
    <w:name w:val="List Paragraph"/>
    <w:basedOn w:val="Normal"/>
    <w:uiPriority w:val="99"/>
    <w:rsid w:val="00E31DDD"/>
    <w:pPr>
      <w:ind w:left="720"/>
      <w:contextualSpacing/>
    </w:pPr>
  </w:style>
  <w:style w:type="paragraph" w:styleId="BalloonText">
    <w:name w:val="Balloon Text"/>
    <w:basedOn w:val="Normal"/>
    <w:link w:val="BalloonTextChar"/>
    <w:rsid w:val="008D6059"/>
    <w:rPr>
      <w:rFonts w:ascii="Segoe UI" w:hAnsi="Segoe UI" w:cs="Segoe UI"/>
      <w:sz w:val="18"/>
      <w:szCs w:val="18"/>
    </w:rPr>
  </w:style>
  <w:style w:type="character" w:customStyle="1" w:styleId="BalloonTextChar">
    <w:name w:val="Balloon Text Char"/>
    <w:basedOn w:val="DefaultParagraphFont"/>
    <w:link w:val="BalloonText"/>
    <w:rsid w:val="008D60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BAO THU</cp:lastModifiedBy>
  <cp:revision>3</cp:revision>
  <cp:lastPrinted>2022-05-06T04:37:00Z</cp:lastPrinted>
  <dcterms:created xsi:type="dcterms:W3CDTF">2022-05-06T04:36:00Z</dcterms:created>
  <dcterms:modified xsi:type="dcterms:W3CDTF">2022-05-06T04:38:00Z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5488257B5D7244C1B69457C96C3E8589</vt:lpwstr>
  </property>
</Properties>
</file>